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3745283" cy="3745283"/>
            <wp:effectExtent b="0" l="0" r="0" t="0"/>
            <wp:docPr descr="A colorful text on a black background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colorful text on a black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5283" cy="3745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color w:val="000000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2"/>
          <w:szCs w:val="42"/>
          <w:rtl w:val="0"/>
        </w:rPr>
        <w:t xml:space="preserve">‘Check-in with Pride’ news item and social media post content for phase 1 launch (15/06/24 – 31/08/24)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promoting the ‘Check-in with Pride’ campaign. In this document you will find 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 item to promote from your blog or news page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content to promote the campaign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u w:val="single"/>
          <w:rtl w:val="0"/>
        </w:rPr>
        <w:t xml:space="preserve">News item: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 To unite in promoting </w:t>
      </w:r>
      <w:r w:rsidDel="00000000" w:rsidR="00000000" w:rsidRPr="00000000">
        <w:rPr>
          <w:rFonts w:ascii="Arial" w:cs="Arial" w:eastAsia="Arial" w:hAnsi="Arial"/>
          <w:color w:val="666666"/>
          <w:highlight w:val="white"/>
          <w:rtl w:val="0"/>
        </w:rPr>
        <w:t xml:space="preserve">the Check-in with Pride campaign which aims to highlight the challenges LGBTQ+ face in supporting their mental health, to reduce stigma by encouraging conversations about mental health and to increase access to support services available - resulting in more inclusiveness and compassion.</w:t>
      </w:r>
      <w:r w:rsidDel="00000000" w:rsidR="00000000" w:rsidRPr="00000000">
        <w:rPr>
          <w:rFonts w:ascii="Roboto" w:cs="Roboto" w:eastAsia="Roboto" w:hAnsi="Roboto"/>
          <w:color w:val="666666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Publication date: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 Embargoed until 15 June (and to be published and shared any time between June and end of August)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Publication channel: 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To be promoted through participating organisations news and blog channels and highlighted on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News item title for you to publish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(Supporting images can be found at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CheckInWithPride.co.uk)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[Insert name of organisation here]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is Checking-in with Pride.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“LGBT+ Britons are more likely to suffer with mental health conditions such as anxiety, depression, and insomnia, a new YouGov survey shows. Over the last 12 months, half of LGBT+ Britons (51%) say they experienced or were diagnosed with a mental health condition, compared to a third of the general population (32%).” 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Source: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https://yougov.co.uk/society/articles/43010-lgbt-britons-more-likely-report-suffering-mental-h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mental health is an ongoing journey for many people, but for LGBTQ+ people that journey can be more challenging.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are using this Pride season to encourage everyone to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Check-in with Pride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So, we’re pledging to start more conversations about mental health, and supporting the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Check-in with Pride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Campaign: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“Integrating the findings of population-based studies conducted over the last 20 years, this meta-analysis found an overall higher risk for mental disorders in sexual minority people compared with heterosexuals. Both lesbian/gay and bisexual people had a higher risk for all examined diagnostic categories than heterosexual people. When comparing bisexual people to lesbian/gay people, bisexual people had a higher risk for depression and suicidality.”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Source: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https://onlinelibrary.wiley.com/doi/full/10.1111/acps.13405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can all do more to break down the stigma around talking about mental health, starting with the people around us. You can ask: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How are you feeling? Is there anything you would like to talk about?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(Learn about having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mental health conversations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from Mind).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Check-in with Pride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aims to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foster a more inclusive and compassionate environment, and better support our LGBTQ+ friends, family, work mates, neighbours and chosen families.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Together we can normalise conversations about mental health, and in doing so support more people who are struggling. You can find more information on how to check-in with someone, details of free suicide prevention training, and links to support services at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Footnote: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Check-in with Pride is part of the award-winning ‘Check-In’ campaign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staffcheck-in.co.uk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by West Yorkshire Health and Care Partnership. Since its launch in 2020 hundreds of organisations have signed up to normalise conversations about mental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u w:val="single"/>
          <w:rtl w:val="0"/>
        </w:rPr>
        <w:t xml:space="preserve">Social media post for promoting the ‘news item’:</w:t>
      </w:r>
    </w:p>
    <w:p w:rsidR="00000000" w:rsidDel="00000000" w:rsidP="00000000" w:rsidRDefault="00000000" w:rsidRPr="00000000" w14:paraId="00000033">
      <w:pPr>
        <w:shd w:fill="ffffff" w:val="clear"/>
        <w:rPr>
          <w:rFonts w:ascii="Arial" w:cs="Arial" w:eastAsia="Arial" w:hAnsi="Arial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(NOTE: Supporting images and social media animations can be found at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CheckInWithPride.co.uk)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want to use this Pride season to highlight the struggles LGBTQ+ people face in supporting their mental health and encourage everyone to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Check-in with Pride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So, we’re pledging to start more conversations about mental health, and supporting the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Check-in with Pride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Campaign. Read about it: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[INSERT YOUR ARTICLE URL]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 or visit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color w:val="000000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u w:val="single"/>
          <w:rtl w:val="0"/>
        </w:rPr>
        <w:t xml:space="preserve">General ‘Check-in with Pride’ social media posts</w:t>
      </w:r>
    </w:p>
    <w:p w:rsidR="00000000" w:rsidDel="00000000" w:rsidP="00000000" w:rsidRDefault="00000000" w:rsidRPr="00000000" w14:paraId="0000003C">
      <w:pPr>
        <w:shd w:fill="ffffff" w:val="clear"/>
        <w:rPr>
          <w:rFonts w:ascii="Arial" w:cs="Arial" w:eastAsia="Arial" w:hAnsi="Arial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(NOTE: Supporting images and social media animations can be found at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CheckInWithPride.co.uk)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Let’s break the stigma of talking about mental health for everyone. Visit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find out more and how you can support your LGBTQ+ friends, family, neighbours, work mates and chosen family.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Together we can normalise mental health conversations, and make sure everyone is included</w:t>
      </w:r>
      <w:r w:rsidDel="00000000" w:rsidR="00000000" w:rsidRPr="00000000">
        <w:rPr>
          <w:rFonts w:ascii="Arial" w:cs="Arial" w:eastAsia="Arial" w:hAnsi="Arial"/>
          <w:color w:val="4d5156"/>
          <w:highlight w:val="white"/>
          <w:rtl w:val="0"/>
        </w:rPr>
        <w:t xml:space="preserve"> 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🏳️</w:t>
      </w:r>
      <w:r w:rsidDel="00000000" w:rsidR="00000000" w:rsidRPr="00000000">
        <w:rPr>
          <w:rFonts w:ascii="Arial" w:cs="Arial" w:eastAsia="Arial" w:hAnsi="Arial"/>
          <w:color w:val="4d5156"/>
          <w:highlight w:val="white"/>
          <w:rtl w:val="0"/>
        </w:rPr>
        <w:t xml:space="preserve">‍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🌈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Find out how you can Check-in with Pride at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Good mental health is an ongoing journey for many people, but for LGBTQ+ people that journey can be more challenging. Find out how you can Check-in with Pride at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We’re using this Pride season to highlight the challenges LGBTQ+ people can face in supporting their mental health and encouraging everyone to Check-in with Pride. For more information, including links to support services visit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We’re pledging to start more mental health conversations, and Check-in with Pride 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🏳️</w:t>
      </w:r>
      <w:r w:rsidDel="00000000" w:rsidR="00000000" w:rsidRPr="00000000">
        <w:rPr>
          <w:rFonts w:ascii="Arial" w:cs="Arial" w:eastAsia="Arial" w:hAnsi="Arial"/>
          <w:color w:val="4d5156"/>
          <w:highlight w:val="white"/>
          <w:rtl w:val="0"/>
        </w:rPr>
        <w:t xml:space="preserve">‍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🌈</w:t>
      </w:r>
      <w:r w:rsidDel="00000000" w:rsidR="00000000" w:rsidRPr="00000000">
        <w:rPr>
          <w:rFonts w:ascii="REM" w:cs="REM" w:eastAsia="REM" w:hAnsi="REM"/>
          <w:color w:val="4d5156"/>
          <w:sz w:val="21"/>
          <w:szCs w:val="21"/>
          <w:highlight w:val="white"/>
          <w:rtl w:val="0"/>
        </w:rPr>
        <w:t xml:space="preserve">✨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For more information, including links to support services visit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simple conversation can make a big difference to someone’s mental health. Find out how you can Check-in with Pride 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🏳️</w:t>
      </w:r>
      <w:r w:rsidDel="00000000" w:rsidR="00000000" w:rsidRPr="00000000">
        <w:rPr>
          <w:rFonts w:ascii="Arial" w:cs="Arial" w:eastAsia="Arial" w:hAnsi="Arial"/>
          <w:color w:val="4d5156"/>
          <w:highlight w:val="white"/>
          <w:rtl w:val="0"/>
        </w:rPr>
        <w:t xml:space="preserve">‍</w:t>
      </w:r>
      <w:r w:rsidDel="00000000" w:rsidR="00000000" w:rsidRPr="00000000">
        <w:rPr>
          <w:rFonts w:ascii="REM" w:cs="REM" w:eastAsia="REM" w:hAnsi="REM"/>
          <w:color w:val="4d5156"/>
          <w:highlight w:val="white"/>
          <w:rtl w:val="0"/>
        </w:rPr>
        <w:t xml:space="preserve">🌈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CheckInWithPride.co.uk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 reference: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Research highlights the need for positive mental wellbeing interventions for LGBTQ+ populations. Here are some papers that highlight the need for this campaign: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76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76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2022 YouGov: LGBT+ Britons more likely to report suffering with mental health conditions</w:t>
      </w:r>
    </w:p>
    <w:p w:rsidR="00000000" w:rsidDel="00000000" w:rsidP="00000000" w:rsidRDefault="00000000" w:rsidRPr="00000000" w14:paraId="0000004F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“LGBT+ Britons are more likely to suffer with mental health conditions such as anxiety, depression, and insomnia, a new YouGov survey shows. Over the last 12 months, half of LGBT+ Britons (51%) say they experienced or were diagnosed with a mental health condition, compared to a third of the general population (32%).”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Read the full report: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https://yougov.co.uk/society/articles/43010-lgbt-britons-more-likely-report-suffering-mental-h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76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2022: Gender-related self-reported mental health inequalities in primary care in England: a cross-sectional analysis using the GP Patient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This study shows large gender-related inequalities in self-reported mental health outcomes in England. Given the existence of self-reported unmet mental health needs, it suggests that better health care system inclusivity and health-care professional training are needed, alongside broader improvements in the social and legal environment for transgender, non-binary, and gender diverse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Read the full report: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https://www.thelancet.com/journals/lanpub/article/PIIS2468-2667(23)00301-8/fulltext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Mental health in people with minority sexual orientations: A meta-analysis of population-based studies: Wittgens et al. (2022) - academic meta-analysis (a very robust approach in research)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“Integrating the findings of population-based studies conducted over the last 20 years, this meta-analysis found an overall higher risk for mental disorders in sexual minority people compared with heterosexuals. Both lesbian/gay and bisexual people had a higher risk for all examined diagnostic categories than heterosexual people. When comparing bisexual people to lesbian/gay people, bisexual people had a higher risk for depression and suicidality.”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Read the full report: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https://onlinelibrary.wiley.com/doi/full/10.1111/acps.13405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1440" w:top="97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E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4910203</wp:posOffset>
          </wp:positionH>
          <wp:positionV relativeFrom="paragraph">
            <wp:posOffset>-160933</wp:posOffset>
          </wp:positionV>
          <wp:extent cx="1384978" cy="429794"/>
          <wp:effectExtent b="0" l="0" r="0" t="0"/>
          <wp:wrapSquare wrapText="bothSides" distB="0" distT="0" distL="114300" distR="114300"/>
          <wp:docPr descr="A close-up of a logo&#10;&#10;Description automatically generated" id="3" name="image2.jp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4978" cy="4297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0324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3032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032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3244"/>
  </w:style>
  <w:style w:type="paragraph" w:styleId="Footer">
    <w:name w:val="footer"/>
    <w:basedOn w:val="Normal"/>
    <w:link w:val="FooterChar"/>
    <w:uiPriority w:val="99"/>
    <w:unhideWhenUsed w:val="1"/>
    <w:rsid w:val="003032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3244"/>
  </w:style>
  <w:style w:type="paragraph" w:styleId="ListParagraph">
    <w:name w:val="List Paragraph"/>
    <w:basedOn w:val="Normal"/>
    <w:uiPriority w:val="34"/>
    <w:qFormat w:val="1"/>
    <w:rsid w:val="00303244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39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taffcheck-in.co.uk/" TargetMode="External"/><Relationship Id="rId10" Type="http://schemas.openxmlformats.org/officeDocument/2006/relationships/hyperlink" Target="https://www.mind.org.uk/media-a/6085/annex-f.pdf" TargetMode="External"/><Relationship Id="rId13" Type="http://schemas.openxmlformats.org/officeDocument/2006/relationships/hyperlink" Target="https://www.thelancet.com/journals/lanpub/article/PIIS2468-2667%2823%2900301-8/fulltext" TargetMode="External"/><Relationship Id="rId12" Type="http://schemas.openxmlformats.org/officeDocument/2006/relationships/hyperlink" Target="https://yougov.co.uk/society/articles/43010-lgbt-britons-more-likely-report-suffering-mental-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nlinelibrary.wiley.com/doi/full/10.1111/acps.13405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onlinelibrary.wiley.com/doi/full/10.1111/acps.1340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gov.co.uk/society/articles/43010-lgbt-britons-more-likely-report-suffering-mental-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EM-boldItalic.ttf"/><Relationship Id="rId9" Type="http://schemas.openxmlformats.org/officeDocument/2006/relationships/font" Target="fonts/REM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REM-regular.ttf"/><Relationship Id="rId8" Type="http://schemas.openxmlformats.org/officeDocument/2006/relationships/font" Target="fonts/RE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vemB0OkMUlN1qe8e3IqK51uFA==">CgMxLjA4AHIhMVp5NzZZb2VYVklOTkw5UGFyclEwMnA5ejlfNFNBaVh5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2024-06-11T14:57:00Z</dcterms:created>
  <dc:creator>Ged Savva</dc:creator>
</cp:coreProperties>
</file>